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从轻处罚事项清单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20"/>
        <w:gridCol w:w="4760"/>
        <w:gridCol w:w="1573"/>
        <w:gridCol w:w="2547"/>
        <w:gridCol w:w="1426"/>
        <w:gridCol w:w="116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设立依据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减轻行政处罚的情形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减轻依据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裁量幅度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配套监管措施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占用人民防空通信专用频率、使用与防空警报相同的音响信号或者擅自拆除人民防空通信、警报设备设施的</w:t>
            </w:r>
          </w:p>
        </w:tc>
        <w:tc>
          <w:tcPr>
            <w:tcW w:w="4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《中华人民共和国人民防空法》第四十九条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：有下列行为之一的，由县级以上人民政府人民防空主管部门对当事人给予警告，并责令限期改正违法行为，可以对个人并处五千元以下的罚款、对单位并处一万元至五万元的罚款；造成损失的，应当依法赔偿损失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（五）占用人民防空通信专用频率、使用与防空警报相同的音响信号或者擅自拆除人民防空通信、警报设备设施的；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《河南省实施&lt;中华人民共和国人民防空法&gt;办法》第二十九条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:有下列行为之一的,由县级以上人民防空主管部门对当事人给予警告,并责令限期改正违法行为 ,可按照下列规定并处罚款;造成损失的,当事人应当依法赔偿损失: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五）占用人民防空通信专用频率、使用与防空警报相同的音响信号或者擅自拆除人民防空通信、警报设施的，对个人处以二千元以上三千元以下罚款，情节严重的，处以三千元以上五千元以下罚款；对单位处以一万元以上三万元以下罚款，情节严重的，处以三万元以上五万元以下罚款。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主动消除或者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减 轻违法行为危害后果、主动供述行政机关尚未掌握的违法行为。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《中华人民共和国行政处罚法》第三十二条：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符合从轻行政处罚情形的，依法作出从轻行政处罚决定，可以对个人处二千元罚款、对单位处一万元的罚 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1.对违法行为人进行教育，责令限期改正违法行为。2.下次再发生类似违法行为，可酌情从重处罚。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向人防工程内排入废水、废气或者倾倒废弃物的</w:t>
            </w:r>
          </w:p>
        </w:tc>
        <w:tc>
          <w:tcPr>
            <w:tcW w:w="4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《中华人民共和国人民防空法》第四十九条: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有下列行为之一的，由县级以上人民政府人民防空主管部门对当事人给予警告，并责令限期改正违法行为，可以对个人并处五千元以下罚款、对单位并处一万元至五万元的罚款；造成损失的，应当依法赔偿损失：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（七）向人民防空工程内排入废水、废气或者倾倒废弃物的。”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河南省《实施办法》第二十九条：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下列行为之一的，由县级以上人民防空主管部门对当事人给予警告，并责令限期改正违法行为，可按照下列规定并处罚款；造成损失的，当事人应当依法赔偿损失：（七）向人民防空工程内排入废水、废气或者倾倒废弃物的，对个人处以三百元以上一千元以下的罚款，情节严重的，处以二千元以上三千元以下罚款；对单位处以五千元以上一万元以下罚款，情节严重的，处以一万元以上五万元以下罚款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主动消除或者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减 轻违法行为危害后果、主动供述行政机关尚未掌握的违法行为。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《中华人民共和国行政处罚法》第三十二条：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符合从轻行政处罚情形的，依法作出从轻行政处罚决定，可以对个人处三百元罚款、对单位处五千元的罚款。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1.对违法行为人进行教育，责令限期改正违法行为。2.下次再发生类似违法行为，可酌情从重处罚。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侵占人民防空工程的</w:t>
            </w:r>
          </w:p>
        </w:tc>
        <w:tc>
          <w:tcPr>
            <w:tcW w:w="4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《中华人民共和国人民防空法》第四十九条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:有下列行为之一的，由县级以上人民政府人民防空主管部门对当事人给予警告，并责令限期改正违法行为，可以对个人并处五千元以下罚款、对单位并处一万元至五万元的罚款；造成损失的，应当依法赔偿损失：（一）侵占人民防空工程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河南省《实施办法》第二十九条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：有下列行为之一的，由县级以上人民防空主管部门对当事人给予警告，并责令限期改正违法行为，可按照下列规定并处罚款；造成损失的，当事人应当依法赔偿损失：（一）侵占人民防空工程，面积不足一百平方米的，对个人处以一千元以上二千元以下罚款，对单位处以一万元以上二万元以下罚款；面积在一百平方米以上的，对个人处以二千元以上五千元以下罚款，对单位处以二万元以上五万元以下罚款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主动消除或者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减 轻违法行为危害后果、主动供述行政机关尚未掌握的违法行为。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《中华人民共和国行政处罚法》第三十二条：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当事人有下列情形之一，应当从轻或者减轻行政处罚：（一）主动消除或者减轻违法行为危害后果的；（二）受他人胁迫或者诱骗实施违法行为的；（三）主动供述行政机关尚未掌握的违法行为的；（四） 配合行政机关查处违法行为有立功表现的；（五）法律、法规、规章规定其他应当从轻或者减轻行政处罚的。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符合从轻行政处罚情形的，依法作出从轻行政处罚决定，面积不足一百平方米的可以对个人处一千元罚款、对单位处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一万元的罚款；面积在一百平方米以上的，可以对个人处二千元罚款、对单位处二万元的罚款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1.对违法行为人进行教育，责令限期改正违法行为。2.下次再发生类似违法行为，可酌情从重处罚。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Dc4NmI2OTNlN2VjZTU4NzZkMDA5MDFlMTM5Y2EifQ=="/>
    <w:docVar w:name="KSO_WPS_MARK_KEY" w:val="0b848bbf-2577-4d54-b394-cdb3a410f43e"/>
  </w:docVars>
  <w:rsids>
    <w:rsidRoot w:val="34045B53"/>
    <w:rsid w:val="0B4B7E79"/>
    <w:rsid w:val="0BFF737B"/>
    <w:rsid w:val="0C275CB5"/>
    <w:rsid w:val="0F25289E"/>
    <w:rsid w:val="0FF10561"/>
    <w:rsid w:val="117675EB"/>
    <w:rsid w:val="15332113"/>
    <w:rsid w:val="1FC658C9"/>
    <w:rsid w:val="212143CB"/>
    <w:rsid w:val="27857772"/>
    <w:rsid w:val="285C050E"/>
    <w:rsid w:val="2B320380"/>
    <w:rsid w:val="2BF97A49"/>
    <w:rsid w:val="2F03519A"/>
    <w:rsid w:val="34045B53"/>
    <w:rsid w:val="36F81EA3"/>
    <w:rsid w:val="38D776AA"/>
    <w:rsid w:val="3B8E5625"/>
    <w:rsid w:val="45816BDB"/>
    <w:rsid w:val="51EF4CBE"/>
    <w:rsid w:val="5532794B"/>
    <w:rsid w:val="55595C73"/>
    <w:rsid w:val="60750C34"/>
    <w:rsid w:val="6D6E0C4D"/>
    <w:rsid w:val="729F6406"/>
    <w:rsid w:val="7AA137B0"/>
    <w:rsid w:val="7B115FED"/>
    <w:rsid w:val="7D3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6064</Words>
  <Characters>6090</Characters>
  <Lines>0</Lines>
  <Paragraphs>0</Paragraphs>
  <TotalTime>20</TotalTime>
  <ScaleCrop>false</ScaleCrop>
  <LinksUpToDate>false</LinksUpToDate>
  <CharactersWithSpaces>6437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2021-06-01T15:50:00Z</dcterms:created>
  <dc:creator>琳琅满目</dc:creator>
  <cp:lastModifiedBy>Administrator</cp:lastModifiedBy>
  <cp:lastPrinted>2021-06-01T17:23:00Z</cp:lastPrinted>
  <dcterms:modified xsi:type="dcterms:W3CDTF">2022-12-09T06:59:40Z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BC821A6351B4449E8CA92B6535E613D3</vt:lpwstr>
  </property>
</Properties>
</file>