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sz w:val="30"/>
          <w:szCs w:val="30"/>
        </w:rPr>
      </w:pPr>
      <w:r>
        <w:rPr>
          <w:rFonts w:hint="eastAsia" w:ascii="仿宋_GB2312" w:eastAsia="仿宋_GB2312"/>
          <w:b/>
          <w:sz w:val="30"/>
          <w:szCs w:val="30"/>
        </w:rPr>
        <w:t>附件2：</w:t>
      </w:r>
      <w:r>
        <w:rPr>
          <w:rFonts w:ascii="仿宋_GB2312" w:eastAsia="仿宋_GB2312"/>
          <w:b/>
          <w:sz w:val="30"/>
          <w:szCs w:val="30"/>
        </w:rPr>
        <w:t>2023</w:t>
      </w:r>
      <w:r>
        <w:rPr>
          <w:rFonts w:hint="eastAsia" w:ascii="仿宋_GB2312" w:eastAsia="仿宋_GB2312"/>
          <w:b/>
          <w:sz w:val="30"/>
          <w:szCs w:val="30"/>
        </w:rPr>
        <w:t>年度平顶山市人防工程领域“双随机、一公开”随机抽查检查事项清单</w:t>
      </w:r>
    </w:p>
    <w:p>
      <w:pPr>
        <w:rPr>
          <w:rFonts w:hint="eastAsia"/>
        </w:rPr>
      </w:pPr>
    </w:p>
    <w:p/>
    <w:tbl>
      <w:tblPr>
        <w:tblStyle w:val="2"/>
        <w:tblW w:w="13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5"/>
        <w:gridCol w:w="1330"/>
        <w:gridCol w:w="1948"/>
        <w:gridCol w:w="2998"/>
        <w:gridCol w:w="1173"/>
        <w:gridCol w:w="945"/>
        <w:gridCol w:w="1463"/>
        <w:gridCol w:w="1025"/>
        <w:gridCol w:w="812"/>
        <w:gridCol w:w="91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4" w:hRule="atLeast"/>
          <w:tblHeader/>
        </w:trPr>
        <w:tc>
          <w:tcPr>
            <w:tcW w:w="385" w:type="dxa"/>
            <w:tcBorders>
              <w:top w:val="single" w:color="auto" w:sz="4" w:space="0"/>
              <w:left w:val="single" w:color="auto" w:sz="4" w:space="0"/>
              <w:bottom w:val="single" w:color="auto" w:sz="4" w:space="0"/>
              <w:right w:val="single" w:color="auto" w:sz="4" w:space="0"/>
            </w:tcBorders>
            <w:noWrap/>
            <w:vAlign w:val="center"/>
          </w:tcPr>
          <w:p>
            <w:r>
              <w:rPr>
                <w:rFonts w:hint="eastAsia"/>
              </w:rPr>
              <w:t>序号</w:t>
            </w:r>
          </w:p>
        </w:tc>
        <w:tc>
          <w:tcPr>
            <w:tcW w:w="1330" w:type="dxa"/>
            <w:tcBorders>
              <w:top w:val="single" w:color="auto" w:sz="4" w:space="0"/>
              <w:left w:val="single" w:color="auto" w:sz="4" w:space="0"/>
              <w:bottom w:val="single" w:color="auto" w:sz="4" w:space="0"/>
              <w:right w:val="single" w:color="auto" w:sz="4" w:space="0"/>
            </w:tcBorders>
            <w:noWrap/>
            <w:vAlign w:val="center"/>
          </w:tcPr>
          <w:p>
            <w:r>
              <w:rPr>
                <w:rFonts w:hint="eastAsia"/>
              </w:rPr>
              <w:t>部门名称</w:t>
            </w:r>
          </w:p>
        </w:tc>
        <w:tc>
          <w:tcPr>
            <w:tcW w:w="1948" w:type="dxa"/>
            <w:tcBorders>
              <w:top w:val="single" w:color="auto" w:sz="4" w:space="0"/>
              <w:left w:val="single" w:color="auto" w:sz="4" w:space="0"/>
              <w:bottom w:val="single" w:color="auto" w:sz="4" w:space="0"/>
              <w:right w:val="single" w:color="auto" w:sz="4" w:space="0"/>
            </w:tcBorders>
            <w:noWrap/>
            <w:vAlign w:val="center"/>
          </w:tcPr>
          <w:p>
            <w:r>
              <w:rPr>
                <w:rFonts w:hint="eastAsia"/>
              </w:rPr>
              <w:t>抽查事项</w:t>
            </w:r>
          </w:p>
          <w:p>
            <w:r>
              <w:rPr>
                <w:rFonts w:hint="eastAsia"/>
              </w:rPr>
              <w:t>名</w:t>
            </w:r>
            <w:r>
              <w:t xml:space="preserve">    </w:t>
            </w:r>
            <w:r>
              <w:rPr>
                <w:rFonts w:hint="eastAsia"/>
              </w:rPr>
              <w:t>称</w:t>
            </w:r>
          </w:p>
        </w:tc>
        <w:tc>
          <w:tcPr>
            <w:tcW w:w="2998" w:type="dxa"/>
            <w:tcBorders>
              <w:top w:val="single" w:color="auto" w:sz="4" w:space="0"/>
              <w:left w:val="single" w:color="auto" w:sz="4" w:space="0"/>
              <w:bottom w:val="single" w:color="auto" w:sz="4" w:space="0"/>
              <w:right w:val="single" w:color="auto" w:sz="4" w:space="0"/>
            </w:tcBorders>
            <w:noWrap/>
            <w:vAlign w:val="center"/>
          </w:tcPr>
          <w:p>
            <w:r>
              <w:rPr>
                <w:rFonts w:hint="eastAsia"/>
              </w:rPr>
              <w:t>抽查依据</w:t>
            </w:r>
          </w:p>
        </w:tc>
        <w:tc>
          <w:tcPr>
            <w:tcW w:w="1173" w:type="dxa"/>
            <w:tcBorders>
              <w:top w:val="single" w:color="auto" w:sz="4" w:space="0"/>
              <w:left w:val="single" w:color="auto" w:sz="4" w:space="0"/>
              <w:bottom w:val="single" w:color="auto" w:sz="4" w:space="0"/>
              <w:right w:val="single" w:color="auto" w:sz="4" w:space="0"/>
            </w:tcBorders>
            <w:noWrap/>
            <w:vAlign w:val="center"/>
          </w:tcPr>
          <w:p>
            <w:r>
              <w:rPr>
                <w:rFonts w:hint="eastAsia"/>
              </w:rPr>
              <w:t>检查</w:t>
            </w:r>
          </w:p>
          <w:p>
            <w:r>
              <w:rPr>
                <w:rFonts w:hint="eastAsia"/>
              </w:rPr>
              <w:t>主体</w:t>
            </w:r>
          </w:p>
        </w:tc>
        <w:tc>
          <w:tcPr>
            <w:tcW w:w="945" w:type="dxa"/>
            <w:tcBorders>
              <w:top w:val="single" w:color="auto" w:sz="4" w:space="0"/>
              <w:left w:val="single" w:color="auto" w:sz="4" w:space="0"/>
              <w:bottom w:val="single" w:color="auto" w:sz="4" w:space="0"/>
              <w:right w:val="single" w:color="auto" w:sz="4" w:space="0"/>
            </w:tcBorders>
            <w:noWrap/>
            <w:vAlign w:val="center"/>
          </w:tcPr>
          <w:p>
            <w:r>
              <w:rPr>
                <w:rFonts w:hint="eastAsia"/>
              </w:rPr>
              <w:t>事项</w:t>
            </w:r>
          </w:p>
          <w:p>
            <w:r>
              <w:rPr>
                <w:rFonts w:hint="eastAsia"/>
              </w:rPr>
              <w:t>类别</w:t>
            </w:r>
          </w:p>
        </w:tc>
        <w:tc>
          <w:tcPr>
            <w:tcW w:w="1463" w:type="dxa"/>
            <w:tcBorders>
              <w:top w:val="single" w:color="auto" w:sz="4" w:space="0"/>
              <w:left w:val="single" w:color="auto" w:sz="4" w:space="0"/>
              <w:bottom w:val="single" w:color="auto" w:sz="4" w:space="0"/>
              <w:right w:val="single" w:color="auto" w:sz="4" w:space="0"/>
            </w:tcBorders>
            <w:noWrap/>
            <w:vAlign w:val="center"/>
          </w:tcPr>
          <w:p>
            <w:r>
              <w:rPr>
                <w:rFonts w:hint="eastAsia"/>
              </w:rPr>
              <w:t>检查对象</w:t>
            </w:r>
          </w:p>
        </w:tc>
        <w:tc>
          <w:tcPr>
            <w:tcW w:w="1025" w:type="dxa"/>
            <w:tcBorders>
              <w:top w:val="single" w:color="auto" w:sz="4" w:space="0"/>
              <w:left w:val="single" w:color="auto" w:sz="4" w:space="0"/>
              <w:bottom w:val="single" w:color="auto" w:sz="4" w:space="0"/>
              <w:right w:val="single" w:color="auto" w:sz="4" w:space="0"/>
            </w:tcBorders>
            <w:noWrap/>
            <w:vAlign w:val="center"/>
          </w:tcPr>
          <w:p>
            <w:r>
              <w:rPr>
                <w:rFonts w:hint="eastAsia"/>
              </w:rPr>
              <w:t>抽查</w:t>
            </w:r>
          </w:p>
          <w:p>
            <w:r>
              <w:rPr>
                <w:rFonts w:hint="eastAsia"/>
              </w:rPr>
              <w:t>比例</w:t>
            </w:r>
          </w:p>
        </w:tc>
        <w:tc>
          <w:tcPr>
            <w:tcW w:w="812" w:type="dxa"/>
            <w:tcBorders>
              <w:top w:val="single" w:color="auto" w:sz="4" w:space="0"/>
              <w:left w:val="single" w:color="auto" w:sz="4" w:space="0"/>
              <w:bottom w:val="single" w:color="auto" w:sz="4" w:space="0"/>
              <w:right w:val="single" w:color="auto" w:sz="4" w:space="0"/>
            </w:tcBorders>
            <w:noWrap/>
            <w:vAlign w:val="center"/>
          </w:tcPr>
          <w:p>
            <w:r>
              <w:rPr>
                <w:rFonts w:hint="eastAsia"/>
              </w:rPr>
              <w:t>抽查频次次</w:t>
            </w:r>
            <w:r>
              <w:t>/</w:t>
            </w:r>
            <w:r>
              <w:rPr>
                <w:rFonts w:hint="eastAsia"/>
              </w:rPr>
              <w:t>年</w:t>
            </w:r>
          </w:p>
        </w:tc>
        <w:tc>
          <w:tcPr>
            <w:tcW w:w="914" w:type="dxa"/>
            <w:tcBorders>
              <w:top w:val="single" w:color="auto" w:sz="4" w:space="0"/>
              <w:left w:val="single" w:color="auto" w:sz="4" w:space="0"/>
              <w:bottom w:val="single" w:color="auto" w:sz="4" w:space="0"/>
              <w:right w:val="single" w:color="auto" w:sz="4" w:space="0"/>
            </w:tcBorders>
            <w:noWrap/>
            <w:vAlign w:val="center"/>
          </w:tcPr>
          <w:p>
            <w:r>
              <w:rPr>
                <w:rFonts w:hint="eastAsia"/>
              </w:rPr>
              <w:t>检查方式</w:t>
            </w:r>
          </w:p>
        </w:tc>
        <w:tc>
          <w:tcPr>
            <w:tcW w:w="797" w:type="dxa"/>
            <w:tcBorders>
              <w:top w:val="single" w:color="auto" w:sz="4" w:space="0"/>
              <w:left w:val="single" w:color="auto" w:sz="4" w:space="0"/>
              <w:bottom w:val="single" w:color="auto" w:sz="4" w:space="0"/>
              <w:right w:val="single" w:color="auto" w:sz="4" w:space="0"/>
            </w:tcBorders>
            <w:noWrap/>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1" w:hRule="atLeast"/>
        </w:trPr>
        <w:tc>
          <w:tcPr>
            <w:tcW w:w="385" w:type="dxa"/>
            <w:tcBorders>
              <w:top w:val="single" w:color="auto" w:sz="4" w:space="0"/>
              <w:left w:val="single" w:color="auto" w:sz="4" w:space="0"/>
              <w:bottom w:val="single" w:color="auto" w:sz="4" w:space="0"/>
              <w:right w:val="single" w:color="auto" w:sz="4" w:space="0"/>
            </w:tcBorders>
            <w:noWrap/>
            <w:vAlign w:val="center"/>
          </w:tcPr>
          <w:p>
            <w:r>
              <w:t>1</w:t>
            </w:r>
          </w:p>
        </w:tc>
        <w:tc>
          <w:tcPr>
            <w:tcW w:w="1330"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市人防办</w:t>
            </w:r>
          </w:p>
        </w:tc>
        <w:tc>
          <w:tcPr>
            <w:tcW w:w="1948"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对人民防空工程维护管理和平时开发利用的检查</w:t>
            </w:r>
          </w:p>
        </w:tc>
        <w:tc>
          <w:tcPr>
            <w:tcW w:w="2998"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《中华人民共和国人民防空法》《人民防空工程维护管理办法》《关于颁布&lt;人民防空工程平时开发利用管理办法&gt;的通知》</w:t>
            </w:r>
          </w:p>
        </w:tc>
        <w:tc>
          <w:tcPr>
            <w:tcW w:w="1173"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市人防办</w:t>
            </w:r>
          </w:p>
        </w:tc>
        <w:tc>
          <w:tcPr>
            <w:tcW w:w="945"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一般检查事项</w:t>
            </w:r>
          </w:p>
        </w:tc>
        <w:tc>
          <w:tcPr>
            <w:tcW w:w="1463"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已建成并投入使用的人防工程</w:t>
            </w:r>
          </w:p>
        </w:tc>
        <w:tc>
          <w:tcPr>
            <w:tcW w:w="1025"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10%</w:t>
            </w:r>
          </w:p>
        </w:tc>
        <w:tc>
          <w:tcPr>
            <w:tcW w:w="812"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1</w:t>
            </w:r>
          </w:p>
        </w:tc>
        <w:tc>
          <w:tcPr>
            <w:tcW w:w="914"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现场检查</w:t>
            </w:r>
          </w:p>
        </w:tc>
        <w:tc>
          <w:tcPr>
            <w:tcW w:w="797" w:type="dxa"/>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1" w:hRule="atLeast"/>
        </w:trPr>
        <w:tc>
          <w:tcPr>
            <w:tcW w:w="385" w:type="dxa"/>
            <w:tcBorders>
              <w:top w:val="single" w:color="auto" w:sz="4" w:space="0"/>
              <w:left w:val="single" w:color="auto" w:sz="4" w:space="0"/>
              <w:bottom w:val="single" w:color="auto" w:sz="4" w:space="0"/>
              <w:right w:val="single" w:color="auto" w:sz="4" w:space="0"/>
            </w:tcBorders>
            <w:noWrap/>
            <w:vAlign w:val="center"/>
          </w:tcPr>
          <w:p>
            <w:r>
              <w:t>2</w:t>
            </w:r>
          </w:p>
        </w:tc>
        <w:tc>
          <w:tcPr>
            <w:tcW w:w="1330"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市人防办</w:t>
            </w:r>
          </w:p>
        </w:tc>
        <w:tc>
          <w:tcPr>
            <w:tcW w:w="1948"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对防空地下室建设和城市地下空间利用兼顾人民防空防护要求的检查</w:t>
            </w:r>
          </w:p>
        </w:tc>
        <w:tc>
          <w:tcPr>
            <w:tcW w:w="2998"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《中华人民共和国人民防空法》《中华人民共和国城乡规划法》《河南省人民防空工程管理办法》《人民防空工程建设管理规定》</w:t>
            </w:r>
          </w:p>
        </w:tc>
        <w:tc>
          <w:tcPr>
            <w:tcW w:w="1173"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市人防办</w:t>
            </w:r>
          </w:p>
        </w:tc>
        <w:tc>
          <w:tcPr>
            <w:tcW w:w="945"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一般检查事项</w:t>
            </w:r>
          </w:p>
        </w:tc>
        <w:tc>
          <w:tcPr>
            <w:tcW w:w="1463"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已批准修建人防设施的建设项目</w:t>
            </w:r>
          </w:p>
        </w:tc>
        <w:tc>
          <w:tcPr>
            <w:tcW w:w="1025"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5%</w:t>
            </w:r>
          </w:p>
        </w:tc>
        <w:tc>
          <w:tcPr>
            <w:tcW w:w="812"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1</w:t>
            </w:r>
          </w:p>
        </w:tc>
        <w:tc>
          <w:tcPr>
            <w:tcW w:w="914"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 xml:space="preserve">现场检查 </w:t>
            </w:r>
          </w:p>
        </w:tc>
        <w:tc>
          <w:tcPr>
            <w:tcW w:w="797" w:type="dxa"/>
            <w:tcBorders>
              <w:top w:val="single" w:color="auto" w:sz="4" w:space="0"/>
              <w:left w:val="single" w:color="auto" w:sz="4" w:space="0"/>
              <w:bottom w:val="single" w:color="auto" w:sz="4" w:space="0"/>
              <w:right w:val="single" w:color="auto" w:sz="4" w:space="0"/>
            </w:tcBorders>
            <w:noWrap/>
            <w:vAlign w:val="center"/>
          </w:tcP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M2ZkZjI2ZDIwMDBiNTY0MzNkZjI5NDJjZDJkMjAifQ=="/>
  </w:docVars>
  <w:rsids>
    <w:rsidRoot w:val="150223C3"/>
    <w:rsid w:val="15022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2023-06-05T07:46:00Z</dcterms:created>
  <dc:creator>木易水争则刚</dc:creator>
  <cp:lastModifiedBy>木易水争则刚</cp:lastModifiedBy>
  <dcterms:modified xsi:type="dcterms:W3CDTF">2023-06-05T07:47:32Z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77B9D330BF3D40F9B1DB6831B99A74AF_11</vt:lpwstr>
  </property>
</Properties>
</file>