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bCs/>
          <w:sz w:val="30"/>
          <w:szCs w:val="30"/>
        </w:rPr>
      </w:pPr>
      <w:r>
        <w:rPr>
          <w:rFonts w:hint="eastAsia" w:ascii="黑体" w:eastAsia="黑体"/>
          <w:bCs/>
          <w:sz w:val="30"/>
          <w:szCs w:val="30"/>
        </w:rPr>
        <w:t>附件1</w:t>
      </w:r>
      <w:bookmarkStart w:id="0" w:name="_GoBack"/>
      <w:bookmarkEnd w:id="0"/>
    </w:p>
    <w:p>
      <w:pPr>
        <w:jc w:val="center"/>
        <w:rPr>
          <w:rFonts w:hint="eastAsia" w:ascii="方正小标宋简体" w:eastAsia="方正小标宋简体"/>
          <w:bCs/>
          <w:sz w:val="36"/>
          <w:szCs w:val="36"/>
        </w:rPr>
      </w:pPr>
      <w:r>
        <w:rPr>
          <w:rFonts w:hint="eastAsia" w:ascii="方正小标宋简体" w:eastAsia="方正小标宋简体"/>
          <w:bCs/>
          <w:sz w:val="36"/>
          <w:szCs w:val="36"/>
        </w:rPr>
        <w:t>2022年度平顶山市人防工程领域“双随机、一公开”随机抽查检查事项清单</w:t>
      </w:r>
    </w:p>
    <w:tbl>
      <w:tblPr>
        <w:tblStyle w:val="4"/>
        <w:tblpPr w:leftFromText="180" w:rightFromText="180" w:vertAnchor="page" w:horzAnchor="margin" w:tblpXSpec="center" w:tblpY="309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395"/>
        <w:gridCol w:w="1452"/>
        <w:gridCol w:w="1191"/>
        <w:gridCol w:w="1192"/>
        <w:gridCol w:w="1192"/>
        <w:gridCol w:w="1192"/>
        <w:gridCol w:w="1192"/>
        <w:gridCol w:w="1192"/>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序号</w:t>
            </w:r>
          </w:p>
        </w:tc>
        <w:tc>
          <w:tcPr>
            <w:tcW w:w="2847" w:type="dxa"/>
            <w:gridSpan w:val="2"/>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清单中的抽查项目</w:t>
            </w:r>
          </w:p>
        </w:tc>
        <w:tc>
          <w:tcPr>
            <w:tcW w:w="1191"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抽查任务名称</w:t>
            </w:r>
          </w:p>
        </w:tc>
        <w:tc>
          <w:tcPr>
            <w:tcW w:w="1192"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抽查方式</w:t>
            </w:r>
            <w:r>
              <w:t xml:space="preserve"> </w:t>
            </w:r>
          </w:p>
        </w:tc>
        <w:tc>
          <w:tcPr>
            <w:tcW w:w="1192"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检查对象</w:t>
            </w:r>
          </w:p>
        </w:tc>
        <w:tc>
          <w:tcPr>
            <w:tcW w:w="1192"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检查方式</w:t>
            </w:r>
          </w:p>
        </w:tc>
        <w:tc>
          <w:tcPr>
            <w:tcW w:w="1192"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抽查数量</w:t>
            </w:r>
            <w:r>
              <w:t>/</w:t>
            </w:r>
            <w:r>
              <w:rPr>
                <w:rFonts w:hint="eastAsia"/>
              </w:rPr>
              <w:t>比例</w:t>
            </w:r>
          </w:p>
        </w:tc>
        <w:tc>
          <w:tcPr>
            <w:tcW w:w="1192"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抽查时间</w:t>
            </w:r>
          </w:p>
        </w:tc>
        <w:tc>
          <w:tcPr>
            <w:tcW w:w="1193" w:type="dxa"/>
            <w:vMerge w:val="restart"/>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1395"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抽查类别</w:t>
            </w:r>
          </w:p>
        </w:tc>
        <w:tc>
          <w:tcPr>
            <w:tcW w:w="145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事项类别</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top"/>
          </w:tcPr>
          <w:p>
            <w:pPr>
              <w:rPr>
                <w:sz w:val="24"/>
              </w:rPr>
            </w:pPr>
            <w:r>
              <w:t>1</w:t>
            </w:r>
          </w:p>
        </w:tc>
        <w:tc>
          <w:tcPr>
            <w:tcW w:w="1395"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人防工程维护管理单位的检查</w:t>
            </w:r>
          </w:p>
        </w:tc>
        <w:tc>
          <w:tcPr>
            <w:tcW w:w="145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一般检查事项</w:t>
            </w:r>
          </w:p>
        </w:tc>
        <w:tc>
          <w:tcPr>
            <w:tcW w:w="1191"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对人民防空工程维护管理和平时开发利用的检查</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不定向</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已建成并投入使用的人防工程</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现场检查</w:t>
            </w:r>
            <w:r>
              <w:t>/</w:t>
            </w:r>
            <w:r>
              <w:rPr>
                <w:rFonts w:hint="eastAsia"/>
              </w:rPr>
              <w:t>专业检测</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t>10%</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t>6</w:t>
            </w:r>
            <w:r>
              <w:rPr>
                <w:rFonts w:hint="eastAsia"/>
              </w:rPr>
              <w:t>月</w:t>
            </w:r>
            <w:r>
              <w:t>6</w:t>
            </w:r>
            <w:r>
              <w:rPr>
                <w:rFonts w:hint="eastAsia"/>
              </w:rPr>
              <w:t>日至</w:t>
            </w:r>
            <w:r>
              <w:t>7</w:t>
            </w:r>
            <w:r>
              <w:rPr>
                <w:rFonts w:hint="eastAsia"/>
              </w:rPr>
              <w:t>月</w:t>
            </w:r>
            <w:r>
              <w:t>6</w:t>
            </w:r>
            <w:r>
              <w:rPr>
                <w:rFonts w:hint="eastAsia"/>
              </w:rPr>
              <w:t>日</w:t>
            </w:r>
          </w:p>
        </w:tc>
        <w:tc>
          <w:tcPr>
            <w:tcW w:w="1193"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top"/>
          </w:tcPr>
          <w:p>
            <w:pPr>
              <w:rPr>
                <w:sz w:val="24"/>
              </w:rPr>
            </w:pPr>
            <w:r>
              <w:t>2</w:t>
            </w:r>
          </w:p>
        </w:tc>
        <w:tc>
          <w:tcPr>
            <w:tcW w:w="1395"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人防工程建设单位的检查</w:t>
            </w:r>
          </w:p>
        </w:tc>
        <w:tc>
          <w:tcPr>
            <w:tcW w:w="145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一般检查事项</w:t>
            </w:r>
          </w:p>
        </w:tc>
        <w:tc>
          <w:tcPr>
            <w:tcW w:w="1191"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对防空地下室建设和城市地下空间利用兼顾人民防空防护要求的检查</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不定向</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已批准修建人防设施的建设项目</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现场检查</w:t>
            </w:r>
            <w:r>
              <w:t>/</w:t>
            </w:r>
            <w:r>
              <w:rPr>
                <w:rFonts w:hint="eastAsia"/>
              </w:rPr>
              <w:t>专业检测</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t>5%</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sz w:val="24"/>
              </w:rPr>
            </w:pPr>
            <w:r>
              <w:t>6</w:t>
            </w:r>
            <w:r>
              <w:rPr>
                <w:rFonts w:hint="eastAsia"/>
              </w:rPr>
              <w:t>月</w:t>
            </w:r>
            <w:r>
              <w:t>6</w:t>
            </w:r>
            <w:r>
              <w:rPr>
                <w:rFonts w:hint="eastAsia"/>
              </w:rPr>
              <w:t>日至</w:t>
            </w:r>
            <w:r>
              <w:t>7</w:t>
            </w:r>
            <w:r>
              <w:rPr>
                <w:rFonts w:hint="eastAsia"/>
              </w:rPr>
              <w:t>月</w:t>
            </w:r>
            <w:r>
              <w:t>6</w:t>
            </w:r>
            <w:r>
              <w:rPr>
                <w:rFonts w:hint="eastAsia"/>
              </w:rPr>
              <w:t>日</w:t>
            </w:r>
          </w:p>
        </w:tc>
        <w:tc>
          <w:tcPr>
            <w:tcW w:w="1193" w:type="dxa"/>
            <w:tcBorders>
              <w:top w:val="single" w:color="auto" w:sz="4" w:space="0"/>
              <w:left w:val="single" w:color="auto" w:sz="4" w:space="0"/>
              <w:bottom w:val="single" w:color="auto" w:sz="4" w:space="0"/>
              <w:right w:val="single" w:color="auto" w:sz="4" w:space="0"/>
            </w:tcBorders>
            <w:noWrap w:val="0"/>
            <w:vAlign w:val="top"/>
          </w:tcPr>
          <w:p>
            <w:pPr>
              <w:rPr>
                <w:sz w:val="24"/>
              </w:rPr>
            </w:pPr>
            <w:r>
              <w:rPr>
                <w:rFonts w:hint="eastAsia"/>
              </w:rPr>
              <w:t>市人防办</w:t>
            </w:r>
          </w:p>
        </w:tc>
      </w:tr>
    </w:tbl>
    <w:p>
      <w:pPr>
        <w:jc w:val="both"/>
        <w:rPr>
          <w:rFonts w:hint="eastAsia" w:ascii="方正小标宋简体" w:eastAsia="方正小标宋简体"/>
          <w:bCs/>
          <w:sz w:val="36"/>
          <w:szCs w:val="36"/>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M2ZkZjI2ZDIwMDBiNTY0MzNkZjI5NDJjZDJkMjAifQ=="/>
  </w:docVars>
  <w:rsids>
    <w:rsidRoot w:val="08A12C87"/>
    <w:rsid w:val="08A12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2023-07-14T01:29:00Z</dcterms:created>
  <dc:creator>木易水争则刚</dc:creator>
  <cp:lastModifiedBy>木易水争则刚</cp:lastModifiedBy>
  <dcterms:modified xsi:type="dcterms:W3CDTF">2023-07-14T01:29:59Z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458AA46ACF0B4E9AB1B17DF77D4224F3_11</vt:lpwstr>
  </property>
</Properties>
</file>